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Development Corporation of Munday Type- A Meeting on Wednesday, August 12 @ 5:15pm</w:t>
      </w:r>
    </w:p>
    <w:p w:rsidR="00000000" w:rsidDel="00000000" w:rsidP="00000000" w:rsidRDefault="00000000" w:rsidRPr="00000000" w14:paraId="00000002">
      <w:pPr>
        <w:spacing w:after="160" w:line="259" w:lineRule="auto"/>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Meeting: Regular</w:t>
      </w:r>
    </w:p>
    <w:p w:rsidR="00000000" w:rsidDel="00000000" w:rsidP="00000000" w:rsidRDefault="00000000" w:rsidRPr="00000000" w14:paraId="00000003">
      <w:pPr>
        <w:spacing w:before="60" w:line="259" w:lineRule="auto"/>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04">
      <w:pPr>
        <w:spacing w:before="60" w:line="259"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Take notice that a meeting of the Economic Development Corporation Type A Board of City of Munday, Texas will be held in the Council Room at City Hall in Munday, Texas commencing at 5:15pm on Wednesday, August 12 to potentially act upon the following:</w:t>
      </w:r>
    </w:p>
    <w:p w:rsidR="00000000" w:rsidDel="00000000" w:rsidP="00000000" w:rsidRDefault="00000000" w:rsidRPr="00000000" w14:paraId="00000005">
      <w:pPr>
        <w:spacing w:before="60" w:line="259"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6">
      <w:pPr>
        <w:spacing w:before="6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 to Order</w:t>
      </w:r>
    </w:p>
    <w:p w:rsidR="00000000" w:rsidDel="00000000" w:rsidP="00000000" w:rsidRDefault="00000000" w:rsidRPr="00000000" w14:paraId="00000007">
      <w:pPr>
        <w:spacing w:before="6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8">
      <w:pPr>
        <w:spacing w:before="6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Hear Public Comments: Public can voice their concerns and questions. Please limit your scope of concern and limit time to a 3-minute interlude. </w:t>
      </w:r>
    </w:p>
    <w:p w:rsidR="00000000" w:rsidDel="00000000" w:rsidP="00000000" w:rsidRDefault="00000000" w:rsidRPr="00000000" w14:paraId="00000009">
      <w:pPr>
        <w:spacing w:before="6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A">
      <w:pPr>
        <w:numPr>
          <w:ilvl w:val="0"/>
          <w:numId w:val="1"/>
        </w:numPr>
        <w:spacing w:before="60" w:line="259"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Read and approve previous meeting minutes</w:t>
      </w:r>
    </w:p>
    <w:p w:rsidR="00000000" w:rsidDel="00000000" w:rsidP="00000000" w:rsidRDefault="00000000" w:rsidRPr="00000000" w14:paraId="0000000B">
      <w:pPr>
        <w:numPr>
          <w:ilvl w:val="0"/>
          <w:numId w:val="1"/>
        </w:numPr>
        <w:spacing w:line="259"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Hear and discuss financial report</w:t>
      </w:r>
    </w:p>
    <w:p w:rsidR="00000000" w:rsidDel="00000000" w:rsidP="00000000" w:rsidRDefault="00000000" w:rsidRPr="00000000" w14:paraId="0000000C">
      <w:pPr>
        <w:numPr>
          <w:ilvl w:val="0"/>
          <w:numId w:val="1"/>
        </w:numPr>
        <w:spacing w:line="259"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Hear and discuss MEC operations and upkeep</w:t>
      </w:r>
    </w:p>
    <w:p w:rsidR="00000000" w:rsidDel="00000000" w:rsidP="00000000" w:rsidRDefault="00000000" w:rsidRPr="00000000" w14:paraId="0000000D">
      <w:pPr>
        <w:numPr>
          <w:ilvl w:val="0"/>
          <w:numId w:val="1"/>
        </w:numPr>
        <w:spacing w:line="259"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Hear, discuss, and potentially act on prior obligations</w:t>
      </w:r>
    </w:p>
    <w:p w:rsidR="00000000" w:rsidDel="00000000" w:rsidP="00000000" w:rsidRDefault="00000000" w:rsidRPr="00000000" w14:paraId="0000000E">
      <w:pPr>
        <w:numPr>
          <w:ilvl w:val="0"/>
          <w:numId w:val="1"/>
        </w:numPr>
        <w:spacing w:line="259"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Hear, discuss, and potentially act on proposal from Laura Bowen</w:t>
      </w:r>
    </w:p>
    <w:p w:rsidR="00000000" w:rsidDel="00000000" w:rsidP="00000000" w:rsidRDefault="00000000" w:rsidRPr="00000000" w14:paraId="0000000F">
      <w:pPr>
        <w:numPr>
          <w:ilvl w:val="0"/>
          <w:numId w:val="1"/>
        </w:numPr>
        <w:spacing w:line="259"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Hear, discuss leases and properties</w:t>
      </w:r>
    </w:p>
    <w:p w:rsidR="00000000" w:rsidDel="00000000" w:rsidP="00000000" w:rsidRDefault="00000000" w:rsidRPr="00000000" w14:paraId="00000010">
      <w:pPr>
        <w:spacing w:before="6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spacing w:before="6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before="6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DEVELOPMENT CORPORATION OF MUNDAY TYPE-A BOARD reserves the right to adjourn into executive session at any time during the course of this meeting to discuss any matters listed above, as authorized by Texas Government Sections 551.071, 551.072, 551.073, 551.047, 551.076, 551.086. </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RRuLJSOrwk9e49um9OWznq+TA==">CgMxLjA4AHIhMXFZT203WlJEZHNFNGRBTlFFLXJySWV5TXI5VWZGclVj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